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77C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25AFA3F4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E318F1F" w14:textId="533B183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36F0">
        <w:rPr>
          <w:rFonts w:ascii="Corbel" w:hAnsi="Corbel"/>
          <w:i/>
          <w:smallCaps/>
          <w:sz w:val="24"/>
          <w:szCs w:val="24"/>
        </w:rPr>
        <w:t xml:space="preserve"> 2025 – 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E4C7D0B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765CE3C" w14:textId="1907794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D170F">
        <w:rPr>
          <w:rFonts w:ascii="Corbel" w:hAnsi="Corbel"/>
          <w:sz w:val="20"/>
          <w:szCs w:val="20"/>
        </w:rPr>
        <w:t>202</w:t>
      </w:r>
      <w:r w:rsidR="00000263">
        <w:rPr>
          <w:rFonts w:ascii="Corbel" w:hAnsi="Corbel"/>
          <w:sz w:val="20"/>
          <w:szCs w:val="20"/>
        </w:rPr>
        <w:t>7</w:t>
      </w:r>
      <w:r w:rsidR="007D170F">
        <w:rPr>
          <w:rFonts w:ascii="Corbel" w:hAnsi="Corbel"/>
          <w:sz w:val="20"/>
          <w:szCs w:val="20"/>
        </w:rPr>
        <w:t>/202</w:t>
      </w:r>
      <w:r w:rsidR="00000263">
        <w:rPr>
          <w:rFonts w:ascii="Corbel" w:hAnsi="Corbel"/>
          <w:sz w:val="20"/>
          <w:szCs w:val="20"/>
        </w:rPr>
        <w:t>8</w:t>
      </w:r>
    </w:p>
    <w:p w14:paraId="27A5B95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C383B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F56E355" w14:textId="77777777" w:rsidTr="007D170F">
        <w:tc>
          <w:tcPr>
            <w:tcW w:w="2694" w:type="dxa"/>
            <w:vAlign w:val="center"/>
          </w:tcPr>
          <w:p w14:paraId="36A0BFC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EAD76A" w14:textId="0BCFAF5E" w:rsidR="0085747A" w:rsidRPr="00B169DF" w:rsidRDefault="007D1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konsumenckie</w:t>
            </w:r>
          </w:p>
        </w:tc>
      </w:tr>
      <w:tr w:rsidR="0085747A" w:rsidRPr="00B169DF" w14:paraId="652FD885" w14:textId="77777777" w:rsidTr="007D170F">
        <w:tc>
          <w:tcPr>
            <w:tcW w:w="2694" w:type="dxa"/>
            <w:vAlign w:val="center"/>
          </w:tcPr>
          <w:p w14:paraId="435C2E5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2698569" w14:textId="456E5627" w:rsidR="0085747A" w:rsidRPr="00B169DF" w:rsidRDefault="00D852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4E80">
              <w:rPr>
                <w:rFonts w:ascii="Corbel" w:hAnsi="Corbel"/>
                <w:b w:val="0"/>
                <w:sz w:val="24"/>
                <w:szCs w:val="24"/>
              </w:rPr>
              <w:t>FiR/I/FiC/C-1.2b</w:t>
            </w:r>
          </w:p>
        </w:tc>
      </w:tr>
      <w:tr w:rsidR="0085747A" w:rsidRPr="00B169DF" w14:paraId="71BD2763" w14:textId="77777777" w:rsidTr="007D170F">
        <w:tc>
          <w:tcPr>
            <w:tcW w:w="2694" w:type="dxa"/>
            <w:vAlign w:val="center"/>
          </w:tcPr>
          <w:p w14:paraId="77925C2D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E71FD6" w14:textId="45353AA5" w:rsidR="0085747A" w:rsidRPr="00B169DF" w:rsidRDefault="007D1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D170F" w:rsidRPr="00B169DF" w14:paraId="7F7A38C9" w14:textId="77777777" w:rsidTr="007D170F">
        <w:tc>
          <w:tcPr>
            <w:tcW w:w="2694" w:type="dxa"/>
            <w:vAlign w:val="center"/>
          </w:tcPr>
          <w:p w14:paraId="009CE838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E856B83" w14:textId="72F51EEB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7D170F" w:rsidRPr="00B169DF" w14:paraId="714512BA" w14:textId="77777777" w:rsidTr="007D170F">
        <w:tc>
          <w:tcPr>
            <w:tcW w:w="2694" w:type="dxa"/>
            <w:vAlign w:val="center"/>
          </w:tcPr>
          <w:p w14:paraId="0EE16534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F44697" w14:textId="20A1CC2F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7D170F" w:rsidRPr="00B169DF" w14:paraId="3F4578B4" w14:textId="77777777" w:rsidTr="007D170F">
        <w:tc>
          <w:tcPr>
            <w:tcW w:w="2694" w:type="dxa"/>
            <w:vAlign w:val="center"/>
          </w:tcPr>
          <w:p w14:paraId="01EC5DCA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D6B75E" w14:textId="46005F89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7D170F" w:rsidRPr="00B169DF" w14:paraId="72A34C14" w14:textId="77777777" w:rsidTr="007D170F">
        <w:tc>
          <w:tcPr>
            <w:tcW w:w="2694" w:type="dxa"/>
            <w:vAlign w:val="center"/>
          </w:tcPr>
          <w:p w14:paraId="67345CE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DD80CE" w14:textId="74328A98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D170F" w:rsidRPr="00B169DF" w14:paraId="40738371" w14:textId="77777777" w:rsidTr="007D170F">
        <w:tc>
          <w:tcPr>
            <w:tcW w:w="2694" w:type="dxa"/>
            <w:vAlign w:val="center"/>
          </w:tcPr>
          <w:p w14:paraId="7DAA950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23E777" w14:textId="7327ACB2" w:rsidR="007D170F" w:rsidRPr="00B169DF" w:rsidRDefault="009B78CE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nie</w:t>
            </w:r>
            <w:r w:rsidR="007D170F"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="007D170F" w:rsidRPr="0083242D">
              <w:rPr>
                <w:rFonts w:ascii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7D170F" w:rsidRPr="00B169DF" w14:paraId="599CB0B7" w14:textId="77777777" w:rsidTr="007D170F">
        <w:tc>
          <w:tcPr>
            <w:tcW w:w="2694" w:type="dxa"/>
            <w:vAlign w:val="center"/>
          </w:tcPr>
          <w:p w14:paraId="2A865D4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B4E406" w14:textId="4A65143D" w:rsidR="007D170F" w:rsidRPr="00B169DF" w:rsidRDefault="00AB7AF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D8529D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7D170F" w:rsidRPr="00B169DF" w14:paraId="71B7D949" w14:textId="77777777" w:rsidTr="007D170F">
        <w:tc>
          <w:tcPr>
            <w:tcW w:w="2694" w:type="dxa"/>
            <w:vAlign w:val="center"/>
          </w:tcPr>
          <w:p w14:paraId="6B34441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25A1AA" w14:textId="1C929DF6" w:rsidR="007D170F" w:rsidRPr="00B169DF" w:rsidRDefault="00985CD9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B7AFF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7D170F" w:rsidRPr="00B169DF" w14:paraId="4270EDDA" w14:textId="77777777" w:rsidTr="007D170F">
        <w:tc>
          <w:tcPr>
            <w:tcW w:w="2694" w:type="dxa"/>
            <w:vAlign w:val="center"/>
          </w:tcPr>
          <w:p w14:paraId="3517C041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374578" w14:textId="2ED34B59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D170F" w:rsidRPr="00B169DF" w14:paraId="1AF54BA1" w14:textId="77777777" w:rsidTr="007D170F">
        <w:tc>
          <w:tcPr>
            <w:tcW w:w="2694" w:type="dxa"/>
            <w:vAlign w:val="center"/>
          </w:tcPr>
          <w:p w14:paraId="01619559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AB1FF2" w14:textId="12E097FE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  <w:tr w:rsidR="007D170F" w:rsidRPr="00B169DF" w14:paraId="58CA0C71" w14:textId="77777777" w:rsidTr="007D170F">
        <w:tc>
          <w:tcPr>
            <w:tcW w:w="2694" w:type="dxa"/>
            <w:vAlign w:val="center"/>
          </w:tcPr>
          <w:p w14:paraId="4F630DC2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139864" w14:textId="207CBF42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</w:tbl>
    <w:p w14:paraId="5A4C3C4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9B0E82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6E5C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69D3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D4B0DC" w14:textId="77777777" w:rsidTr="00AB7A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3F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48B16E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12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F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3C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8CB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010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751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C4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11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E4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62CE839" w14:textId="77777777" w:rsidTr="00AB7AF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D4D" w14:textId="4727C9E6" w:rsidR="00015B8F" w:rsidRPr="00B169DF" w:rsidRDefault="008E2B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399" w14:textId="6535F353" w:rsidR="00015B8F" w:rsidRPr="00B169DF" w:rsidRDefault="009B78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924" w14:textId="7677804D" w:rsidR="00015B8F" w:rsidRPr="00B169DF" w:rsidRDefault="009B78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B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2D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89D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FD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5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3A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FEA" w14:textId="40CD5579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D5CAE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D6D37F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C6A1B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AFF65C6" w14:textId="69C31986" w:rsidR="0085747A" w:rsidRPr="00B169DF" w:rsidRDefault="007D170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2F04035" w14:textId="731A4A9B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DC250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FCA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DD18E3" w14:textId="3BAB499A" w:rsidR="009C54AE" w:rsidRDefault="00AB7A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</w:t>
      </w:r>
    </w:p>
    <w:p w14:paraId="7341A9AA" w14:textId="76E306AD" w:rsidR="00AB7AFF" w:rsidRPr="00B169DF" w:rsidRDefault="00AB7A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na ocenę</w:t>
      </w:r>
    </w:p>
    <w:p w14:paraId="0610993B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31AF7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39935C6" w14:textId="77777777" w:rsidTr="00745302">
        <w:tc>
          <w:tcPr>
            <w:tcW w:w="9670" w:type="dxa"/>
          </w:tcPr>
          <w:p w14:paraId="74D75307" w14:textId="7348E7B3" w:rsidR="0085747A" w:rsidRPr="00B169DF" w:rsidRDefault="0097165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rynków finansowych, bankowości, matematyki finansowej oraz ekonomii (mikroeko</w:t>
            </w:r>
            <w:r w:rsidR="00A627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omii i makroekonomii).</w:t>
            </w:r>
          </w:p>
        </w:tc>
      </w:tr>
    </w:tbl>
    <w:p w14:paraId="27B094B8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461BA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89EB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8BE00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F0DDE0B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B600DEF" w14:textId="77777777" w:rsidTr="00923D7D">
        <w:tc>
          <w:tcPr>
            <w:tcW w:w="851" w:type="dxa"/>
            <w:vAlign w:val="center"/>
          </w:tcPr>
          <w:p w14:paraId="220C0FE2" w14:textId="77777777" w:rsidR="0085747A" w:rsidRPr="00B169DF" w:rsidRDefault="0085747A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CA1A4E" w14:textId="61A61192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Zapoznanie studentów z istotą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7C2CF1">
              <w:rPr>
                <w:rFonts w:ascii="Corbel" w:hAnsi="Corbel"/>
                <w:b w:val="0"/>
                <w:sz w:val="24"/>
                <w:szCs w:val="24"/>
              </w:rPr>
              <w:t xml:space="preserve"> zakresem finansów konsumenckich i ich miejscem w systemie finansowym.</w:t>
            </w:r>
          </w:p>
        </w:tc>
      </w:tr>
      <w:tr w:rsidR="0085747A" w:rsidRPr="00B169DF" w14:paraId="7ECD90AE" w14:textId="77777777" w:rsidTr="00923D7D">
        <w:tc>
          <w:tcPr>
            <w:tcW w:w="851" w:type="dxa"/>
            <w:vAlign w:val="center"/>
          </w:tcPr>
          <w:p w14:paraId="6F035D5E" w14:textId="79CF2E5D" w:rsidR="0085747A" w:rsidRPr="00B169DF" w:rsidRDefault="007C2CF1" w:rsidP="007C2CF1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F21CD4A" w14:textId="0036B1CE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Przekazanie wiedzy o mechanizmach funkcjonowania gospodarstw domowych, rynku usług finansowych oraz powiązaniach między sektorem finansowym a zachowaniami konsumentów.</w:t>
            </w:r>
          </w:p>
        </w:tc>
      </w:tr>
      <w:tr w:rsidR="0085747A" w:rsidRPr="00B169DF" w14:paraId="3B90076A" w14:textId="77777777" w:rsidTr="00923D7D">
        <w:tc>
          <w:tcPr>
            <w:tcW w:w="851" w:type="dxa"/>
            <w:vAlign w:val="center"/>
          </w:tcPr>
          <w:p w14:paraId="2F346CB5" w14:textId="247B98AC" w:rsidR="0085747A" w:rsidRPr="00B169DF" w:rsidRDefault="0085747A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C2CF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93B1B39" w14:textId="79468B39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Kształcenie umiejętności analizy i interpretacji danych dotyczących sytuacji finansowej gospodarstw domowych, w tym dochodów, wydatków, oszczędności i zadłużenia.</w:t>
            </w:r>
          </w:p>
        </w:tc>
      </w:tr>
      <w:tr w:rsidR="007C2CF1" w:rsidRPr="00B169DF" w14:paraId="6EDBEC25" w14:textId="77777777" w:rsidTr="00923D7D">
        <w:tc>
          <w:tcPr>
            <w:tcW w:w="851" w:type="dxa"/>
            <w:vAlign w:val="center"/>
          </w:tcPr>
          <w:p w14:paraId="60262DED" w14:textId="55EC977B" w:rsidR="007C2CF1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3BCD8F5" w14:textId="2005AE59" w:rsidR="007C2CF1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Kształtowanie postaw odpowiedzialności, etyki i świadomości finansowej w podejmowaniu decyzji konsumenckich oraz współpracy w projektach zespołowych.</w:t>
            </w:r>
          </w:p>
        </w:tc>
      </w:tr>
    </w:tbl>
    <w:p w14:paraId="1F793FB5" w14:textId="77777777" w:rsidR="0085747A" w:rsidRPr="00B169DF" w:rsidRDefault="0085747A" w:rsidP="007C2CF1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14:paraId="098DC033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E1315E8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3B9BC02F" w14:textId="77777777" w:rsidTr="0071620A">
        <w:tc>
          <w:tcPr>
            <w:tcW w:w="1701" w:type="dxa"/>
            <w:vAlign w:val="center"/>
          </w:tcPr>
          <w:p w14:paraId="5D3C33A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968DB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C7B5F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17D92B7" w14:textId="77777777" w:rsidTr="005E6E85">
        <w:tc>
          <w:tcPr>
            <w:tcW w:w="1701" w:type="dxa"/>
          </w:tcPr>
          <w:p w14:paraId="6128988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D712C04" w14:textId="3F00CA40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zna i rozumie podstawowe pojęcia</w:t>
            </w:r>
            <w:r w:rsidR="0010058E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Pr="008E298D">
              <w:rPr>
                <w:rFonts w:ascii="Corbel" w:hAnsi="Corbel"/>
                <w:b w:val="0"/>
                <w:smallCaps w:val="0"/>
                <w:szCs w:val="24"/>
              </w:rPr>
              <w:t xml:space="preserve"> procesy dotyczące finansów konsumenckich oraz mechanizmy funkcjonowania gospodarstw domowych w systemie finansowym.</w:t>
            </w:r>
          </w:p>
        </w:tc>
        <w:tc>
          <w:tcPr>
            <w:tcW w:w="1873" w:type="dxa"/>
          </w:tcPr>
          <w:p w14:paraId="29B28AA5" w14:textId="7EF96A07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8E298D">
              <w:rPr>
                <w:rFonts w:ascii="Corbel" w:hAnsi="Corbel"/>
                <w:b w:val="0"/>
                <w:smallCaps w:val="0"/>
                <w:szCs w:val="24"/>
              </w:rPr>
              <w:t>, K_W05</w:t>
            </w:r>
          </w:p>
        </w:tc>
      </w:tr>
      <w:tr w:rsidR="0085747A" w:rsidRPr="00B169DF" w14:paraId="6B0F764A" w14:textId="77777777" w:rsidTr="005E6E85">
        <w:tc>
          <w:tcPr>
            <w:tcW w:w="1701" w:type="dxa"/>
          </w:tcPr>
          <w:p w14:paraId="097247D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3B5A14" w14:textId="1E52E87F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zna strukturę i zasady funkcjonowania rynku usług finansowych oraz potrafi wyjaśnić zależności między elementami systemu finansowego, ekonomicznego i społecznego.</w:t>
            </w:r>
          </w:p>
        </w:tc>
        <w:tc>
          <w:tcPr>
            <w:tcW w:w="1873" w:type="dxa"/>
          </w:tcPr>
          <w:p w14:paraId="7FFB699C" w14:textId="5783B5B0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7AFD9ED8" w14:textId="77777777" w:rsidTr="005E6E85">
        <w:tc>
          <w:tcPr>
            <w:tcW w:w="1701" w:type="dxa"/>
          </w:tcPr>
          <w:p w14:paraId="4B39DD68" w14:textId="3C52A02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F438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5EFC79C" w14:textId="1C552B66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potrafi analizować i interpretować dane dotyczące sytuacji finansowej gospodarstw domowych, wykorzystując techniki informacyjno-komunikacyjne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AC96391" w14:textId="09EBE55C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F4380" w:rsidRPr="00B169DF" w14:paraId="31A5D307" w14:textId="77777777" w:rsidTr="005E6E85">
        <w:tc>
          <w:tcPr>
            <w:tcW w:w="1701" w:type="dxa"/>
          </w:tcPr>
          <w:p w14:paraId="075E7B33" w14:textId="2316A6D4" w:rsidR="006F4380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EA8F59F" w14:textId="3E1BCAC6" w:rsidR="006F4380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potrafi samodzielnie pogłębiać wiedzę z zakresu finansów osobistych i świadomie wykorzystywać ją w planowaniu decyzji finansowych w życiu prywatnym i zawodowym.</w:t>
            </w:r>
          </w:p>
        </w:tc>
        <w:tc>
          <w:tcPr>
            <w:tcW w:w="1873" w:type="dxa"/>
          </w:tcPr>
          <w:p w14:paraId="42E3A10A" w14:textId="6C95FE0A" w:rsidR="006F4380" w:rsidRPr="006F4380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  <w:r w:rsidR="008E298D">
              <w:rPr>
                <w:rFonts w:ascii="Corbel" w:hAnsi="Corbel"/>
                <w:b w:val="0"/>
                <w:smallCaps w:val="0"/>
                <w:szCs w:val="24"/>
              </w:rPr>
              <w:t>, K_K02</w:t>
            </w:r>
          </w:p>
        </w:tc>
      </w:tr>
      <w:tr w:rsidR="006F4380" w:rsidRPr="00B169DF" w14:paraId="0E89E90B" w14:textId="77777777" w:rsidTr="005E6E85">
        <w:tc>
          <w:tcPr>
            <w:tcW w:w="1701" w:type="dxa"/>
          </w:tcPr>
          <w:p w14:paraId="4971AB59" w14:textId="0017C982" w:rsidR="006F4380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8C764AD" w14:textId="16ED4DB3" w:rsidR="006F4380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jest gotów do etycznego i odpowiedzialnego podejmowania decyzji finansowych, współpracy w realizacji projektów dotyczących finansów konsumentów oraz promowania postaw racjonalnego gospodarowania finansami.</w:t>
            </w:r>
          </w:p>
        </w:tc>
        <w:tc>
          <w:tcPr>
            <w:tcW w:w="1873" w:type="dxa"/>
          </w:tcPr>
          <w:p w14:paraId="046E178B" w14:textId="63A57FCD" w:rsidR="006F4380" w:rsidRPr="006F4380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6EC3B74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A434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52D4E99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D113E89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9BAE030" w14:textId="77777777" w:rsidTr="007E17B3">
        <w:tc>
          <w:tcPr>
            <w:tcW w:w="9520" w:type="dxa"/>
          </w:tcPr>
          <w:p w14:paraId="2998E5F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820BD31" w14:textId="77777777" w:rsidTr="007E17B3">
        <w:tc>
          <w:tcPr>
            <w:tcW w:w="9520" w:type="dxa"/>
          </w:tcPr>
          <w:p w14:paraId="413778C4" w14:textId="6AD01E64" w:rsidR="0085747A" w:rsidRPr="00B169DF" w:rsidRDefault="007B543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zakres</w:t>
            </w:r>
            <w:r w:rsidR="007E17B3">
              <w:rPr>
                <w:rFonts w:ascii="Corbel" w:hAnsi="Corbel"/>
                <w:sz w:val="24"/>
                <w:szCs w:val="24"/>
              </w:rPr>
              <w:t xml:space="preserve"> finansów </w:t>
            </w:r>
            <w:r>
              <w:rPr>
                <w:rFonts w:ascii="Corbel" w:hAnsi="Corbel"/>
                <w:sz w:val="24"/>
                <w:szCs w:val="24"/>
              </w:rPr>
              <w:t>konsumenckich</w:t>
            </w:r>
          </w:p>
        </w:tc>
      </w:tr>
      <w:tr w:rsidR="0085747A" w:rsidRPr="00B169DF" w14:paraId="793F307B" w14:textId="77777777" w:rsidTr="007E17B3">
        <w:tc>
          <w:tcPr>
            <w:tcW w:w="9520" w:type="dxa"/>
          </w:tcPr>
          <w:p w14:paraId="6B06A6F0" w14:textId="652FD113" w:rsidR="0085747A" w:rsidRPr="00B169DF" w:rsidRDefault="007E17B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Proces finansjalizacji gospodarstw domowych</w:t>
            </w:r>
            <w:r w:rsidR="007B543A">
              <w:rPr>
                <w:rFonts w:ascii="Corbel" w:hAnsi="Corbel"/>
                <w:sz w:val="24"/>
                <w:szCs w:val="24"/>
              </w:rPr>
              <w:t xml:space="preserve"> i jego konsekwencje</w:t>
            </w:r>
          </w:p>
        </w:tc>
      </w:tr>
      <w:tr w:rsidR="007E17B3" w:rsidRPr="00B169DF" w14:paraId="499B74F8" w14:textId="77777777" w:rsidTr="007E17B3">
        <w:tc>
          <w:tcPr>
            <w:tcW w:w="9520" w:type="dxa"/>
          </w:tcPr>
          <w:p w14:paraId="0833E316" w14:textId="25DE3485" w:rsidR="007E17B3" w:rsidRPr="00B169DF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Alfabetyzm </w:t>
            </w:r>
            <w:r w:rsidR="007B543A">
              <w:rPr>
                <w:rFonts w:ascii="Corbel" w:hAnsi="Corbel"/>
                <w:sz w:val="24"/>
                <w:szCs w:val="24"/>
              </w:rPr>
              <w:t>i świadomość finansowa konsumentów</w:t>
            </w:r>
          </w:p>
        </w:tc>
      </w:tr>
      <w:tr w:rsidR="007E17B3" w:rsidRPr="00B169DF" w14:paraId="6516CB28" w14:textId="77777777" w:rsidTr="007E17B3">
        <w:tc>
          <w:tcPr>
            <w:tcW w:w="9520" w:type="dxa"/>
          </w:tcPr>
          <w:p w14:paraId="4A09628E" w14:textId="5EC4ECCD" w:rsidR="007E17B3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Konsument na rynku usług finansowych</w:t>
            </w:r>
          </w:p>
        </w:tc>
      </w:tr>
      <w:tr w:rsidR="007E17B3" w:rsidRPr="00B169DF" w14:paraId="0C4FC97D" w14:textId="77777777" w:rsidTr="007E17B3">
        <w:tc>
          <w:tcPr>
            <w:tcW w:w="9520" w:type="dxa"/>
          </w:tcPr>
          <w:p w14:paraId="72BE5F02" w14:textId="3F7DF8F7" w:rsidR="007E17B3" w:rsidRPr="00B169DF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consumer finance</w:t>
            </w:r>
          </w:p>
        </w:tc>
      </w:tr>
      <w:tr w:rsidR="007E17B3" w:rsidRPr="00B169DF" w14:paraId="579FB769" w14:textId="77777777" w:rsidTr="007E17B3">
        <w:tc>
          <w:tcPr>
            <w:tcW w:w="9520" w:type="dxa"/>
          </w:tcPr>
          <w:p w14:paraId="65DFD949" w14:textId="66145BA1" w:rsidR="007E17B3" w:rsidRPr="00B169DF" w:rsidRDefault="007E17B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Zadłużenie i ryzyko finansowe konsumenta</w:t>
            </w:r>
          </w:p>
        </w:tc>
      </w:tr>
    </w:tbl>
    <w:p w14:paraId="6BE32DDA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62E34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3DB607F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121F1DC" w14:textId="77777777" w:rsidTr="007E17B3">
        <w:tc>
          <w:tcPr>
            <w:tcW w:w="9520" w:type="dxa"/>
          </w:tcPr>
          <w:p w14:paraId="0B5C5B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AA7424E" w14:textId="77777777" w:rsidTr="007E17B3">
        <w:tc>
          <w:tcPr>
            <w:tcW w:w="9520" w:type="dxa"/>
          </w:tcPr>
          <w:p w14:paraId="3E486714" w14:textId="67C65439" w:rsidR="0085747A" w:rsidRPr="00B169DF" w:rsidRDefault="007B54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dochodów i budżetu gospodarstwa domowego</w:t>
            </w:r>
          </w:p>
        </w:tc>
      </w:tr>
      <w:tr w:rsidR="007E17B3" w:rsidRPr="00B169DF" w14:paraId="20FC07D9" w14:textId="77777777" w:rsidTr="007E17B3">
        <w:tc>
          <w:tcPr>
            <w:tcW w:w="9520" w:type="dxa"/>
          </w:tcPr>
          <w:p w14:paraId="7DA79495" w14:textId="1439B08B" w:rsidR="007E17B3" w:rsidRPr="00B169DF" w:rsidRDefault="006E7A07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A07">
              <w:rPr>
                <w:rFonts w:ascii="Corbel" w:hAnsi="Corbel"/>
                <w:sz w:val="24"/>
                <w:szCs w:val="24"/>
              </w:rPr>
              <w:t>Zadłużenie, zdolność kredytowa i rynek instytucji kredytowych</w:t>
            </w:r>
          </w:p>
        </w:tc>
      </w:tr>
      <w:tr w:rsidR="007E17B3" w:rsidRPr="00B169DF" w14:paraId="4FFEA0AA" w14:textId="77777777" w:rsidTr="007E17B3">
        <w:tc>
          <w:tcPr>
            <w:tcW w:w="9520" w:type="dxa"/>
          </w:tcPr>
          <w:p w14:paraId="4D1C4136" w14:textId="123FE2BC" w:rsidR="007E17B3" w:rsidRDefault="007E17B3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Decyzje oszczędnościowe i </w:t>
            </w:r>
            <w:r w:rsidR="007B543A">
              <w:rPr>
                <w:rFonts w:ascii="Corbel" w:hAnsi="Corbel"/>
                <w:sz w:val="24"/>
                <w:szCs w:val="24"/>
              </w:rPr>
              <w:t>inwestycyjne</w:t>
            </w:r>
            <w:r>
              <w:rPr>
                <w:rFonts w:ascii="Corbel" w:hAnsi="Corbel"/>
                <w:sz w:val="24"/>
                <w:szCs w:val="24"/>
              </w:rPr>
              <w:t xml:space="preserve"> konsumentów</w:t>
            </w:r>
          </w:p>
        </w:tc>
      </w:tr>
      <w:tr w:rsidR="007E17B3" w:rsidRPr="00B169DF" w14:paraId="6CEC1BDB" w14:textId="77777777" w:rsidTr="007E17B3">
        <w:tc>
          <w:tcPr>
            <w:tcW w:w="9520" w:type="dxa"/>
          </w:tcPr>
          <w:p w14:paraId="60EFDC87" w14:textId="6AF53F81" w:rsidR="007E17B3" w:rsidRDefault="007E17B3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Zachowania konsumentów na rynkach finansowych</w:t>
            </w:r>
          </w:p>
        </w:tc>
      </w:tr>
      <w:tr w:rsidR="0085747A" w:rsidRPr="00B169DF" w14:paraId="65A54889" w14:textId="77777777" w:rsidTr="007E17B3">
        <w:tc>
          <w:tcPr>
            <w:tcW w:w="9520" w:type="dxa"/>
          </w:tcPr>
          <w:p w14:paraId="7FC5E313" w14:textId="0DF8619D" w:rsidR="0085747A" w:rsidRPr="00B169DF" w:rsidRDefault="007E17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Oszustwa finansowe i ochrona konsumenta na rynku usług finansowych</w:t>
            </w:r>
          </w:p>
        </w:tc>
      </w:tr>
      <w:tr w:rsidR="007E17B3" w:rsidRPr="00B169DF" w14:paraId="179FCDAB" w14:textId="77777777" w:rsidTr="007E17B3">
        <w:tc>
          <w:tcPr>
            <w:tcW w:w="9520" w:type="dxa"/>
          </w:tcPr>
          <w:p w14:paraId="697DBBF0" w14:textId="214FC579" w:rsidR="007E17B3" w:rsidRDefault="007E17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Cyfrowe finanse konsumenckie</w:t>
            </w:r>
          </w:p>
        </w:tc>
      </w:tr>
    </w:tbl>
    <w:p w14:paraId="10DC9AB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2759D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FD81CC4" w14:textId="3BFCB0FC" w:rsidR="0035136E" w:rsidRDefault="003513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 multimedialną.</w:t>
      </w:r>
    </w:p>
    <w:p w14:paraId="3AED6A50" w14:textId="198745FB" w:rsidR="0035136E" w:rsidRPr="00B169DF" w:rsidRDefault="003513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</w:t>
      </w:r>
      <w:r w:rsidR="006E7A07">
        <w:rPr>
          <w:rFonts w:ascii="Corbel" w:hAnsi="Corbel"/>
          <w:b w:val="0"/>
          <w:smallCaps w:val="0"/>
          <w:szCs w:val="24"/>
        </w:rPr>
        <w:t xml:space="preserve"> analiza przypadków (case study)</w:t>
      </w:r>
      <w:r>
        <w:rPr>
          <w:rFonts w:ascii="Corbel" w:hAnsi="Corbel"/>
          <w:b w:val="0"/>
          <w:smallCaps w:val="0"/>
          <w:szCs w:val="24"/>
        </w:rPr>
        <w:t xml:space="preserve">, analiza i interpretacja danych statystycznych,  </w:t>
      </w:r>
      <w:r w:rsidR="006E7A07">
        <w:rPr>
          <w:rFonts w:ascii="Corbel" w:hAnsi="Corbel"/>
          <w:b w:val="0"/>
          <w:smallCaps w:val="0"/>
          <w:szCs w:val="24"/>
        </w:rPr>
        <w:t xml:space="preserve">dyskusja, </w:t>
      </w:r>
      <w:r>
        <w:rPr>
          <w:rFonts w:ascii="Corbel" w:hAnsi="Corbel"/>
          <w:b w:val="0"/>
          <w:smallCaps w:val="0"/>
          <w:szCs w:val="24"/>
        </w:rPr>
        <w:t>praca w grupach.</w:t>
      </w:r>
    </w:p>
    <w:p w14:paraId="0003AC51" w14:textId="1E797199" w:rsidR="00E960BB" w:rsidRPr="006E7A07" w:rsidRDefault="00BF2C41" w:rsidP="006E7A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7F6460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E8CFD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77A17E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F2C761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9D78B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4650795" w14:textId="77777777" w:rsidTr="00C05F44">
        <w:tc>
          <w:tcPr>
            <w:tcW w:w="1985" w:type="dxa"/>
            <w:vAlign w:val="center"/>
          </w:tcPr>
          <w:p w14:paraId="3D16A24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85D39C4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B7DED38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024F1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A105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09D9FB5C" w14:textId="77777777" w:rsidTr="00C05F44">
        <w:tc>
          <w:tcPr>
            <w:tcW w:w="1985" w:type="dxa"/>
          </w:tcPr>
          <w:p w14:paraId="42E0D1B2" w14:textId="7CF8BA7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</w:tcPr>
          <w:p w14:paraId="45D96917" w14:textId="198EEBB7" w:rsidR="0085747A" w:rsidRP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A15F83" w14:textId="4649D22D" w:rsidR="0085747A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85747A" w:rsidRPr="00B169DF" w14:paraId="25A8CA60" w14:textId="77777777" w:rsidTr="00C05F44">
        <w:tc>
          <w:tcPr>
            <w:tcW w:w="1985" w:type="dxa"/>
          </w:tcPr>
          <w:p w14:paraId="0A8CB8F0" w14:textId="77290D8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39F91B9" w14:textId="5919B765" w:rsidR="0085747A" w:rsidRPr="00B169DF" w:rsidRDefault="008E298D" w:rsidP="008E298D">
            <w:pPr>
              <w:pStyle w:val="Punktygwne"/>
              <w:tabs>
                <w:tab w:val="left" w:pos="2048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BA64B70" w14:textId="2C5D59D9" w:rsidR="0085747A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E298D" w:rsidRPr="00B169DF" w14:paraId="05619390" w14:textId="77777777" w:rsidTr="00C05F44">
        <w:tc>
          <w:tcPr>
            <w:tcW w:w="1985" w:type="dxa"/>
          </w:tcPr>
          <w:p w14:paraId="0474A156" w14:textId="7AD406CB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95E0EC7" w14:textId="19BF82E3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grupowy, obserwacja w trakcie zajęć</w:t>
            </w:r>
          </w:p>
        </w:tc>
        <w:tc>
          <w:tcPr>
            <w:tcW w:w="2126" w:type="dxa"/>
          </w:tcPr>
          <w:p w14:paraId="7869940C" w14:textId="5BD53354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E298D" w:rsidRPr="00B169DF" w14:paraId="6DC03C2F" w14:textId="77777777" w:rsidTr="00C05F44">
        <w:tc>
          <w:tcPr>
            <w:tcW w:w="1985" w:type="dxa"/>
          </w:tcPr>
          <w:p w14:paraId="16EA5F10" w14:textId="62B93B69" w:rsid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84DAEA5" w14:textId="034B74FC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731D4DF" w14:textId="4C4E3E54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E298D" w:rsidRPr="00B169DF" w14:paraId="0599B5D4" w14:textId="77777777" w:rsidTr="00C05F44">
        <w:tc>
          <w:tcPr>
            <w:tcW w:w="1985" w:type="dxa"/>
          </w:tcPr>
          <w:p w14:paraId="7A17261B" w14:textId="4A756AFB" w:rsid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51DCF25" w14:textId="50C6C8AA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3A0A9AA" w14:textId="28E7D5D6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576891A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97A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DD34C95" w14:textId="77777777" w:rsidR="00923D7D" w:rsidRPr="00B169DF" w:rsidRDefault="00923D7D" w:rsidP="00A62750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6FA7D30" w14:textId="77777777" w:rsidTr="00923D7D">
        <w:tc>
          <w:tcPr>
            <w:tcW w:w="9670" w:type="dxa"/>
          </w:tcPr>
          <w:p w14:paraId="7A604441" w14:textId="77777777" w:rsidR="001D05C3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projekt grupowy, </w:t>
            </w:r>
            <w:r w:rsidR="001D05C3">
              <w:rPr>
                <w:rFonts w:ascii="Corbel" w:hAnsi="Corbel"/>
                <w:b w:val="0"/>
                <w:smallCaps w:val="0"/>
                <w:szCs w:val="24"/>
              </w:rPr>
              <w:t>test zaliczeniowy (kolokwium).</w:t>
            </w:r>
          </w:p>
          <w:p w14:paraId="55CF5A38" w14:textId="336651C8" w:rsidR="00A62750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z przedmiotu ustalana jest na podstawie sumy punktów uzyskanych za poszczególne formy aktywności.</w:t>
            </w:r>
          </w:p>
          <w:p w14:paraId="3FA5CEC7" w14:textId="7BB267FF" w:rsidR="0085747A" w:rsidRPr="00B169DF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Uzyskanie oceny 3,0 wymaga zdobycia co najmniej 51% maksymalnej liczby punktów przypisanych przez prowadzącego do wszystkich elementów zaliczenia.</w:t>
            </w:r>
          </w:p>
        </w:tc>
      </w:tr>
    </w:tbl>
    <w:p w14:paraId="62A16C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E86C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15A8E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C55D360" w14:textId="77777777" w:rsidTr="003E1941">
        <w:tc>
          <w:tcPr>
            <w:tcW w:w="4962" w:type="dxa"/>
            <w:vAlign w:val="center"/>
          </w:tcPr>
          <w:p w14:paraId="3CFCB41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9626A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7FF57F9" w14:textId="77777777" w:rsidTr="00923D7D">
        <w:tc>
          <w:tcPr>
            <w:tcW w:w="4962" w:type="dxa"/>
          </w:tcPr>
          <w:p w14:paraId="739AC34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420D27" w14:textId="6CD453F3" w:rsidR="0085747A" w:rsidRPr="00B169DF" w:rsidRDefault="009B78CE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4992C99B" w14:textId="77777777" w:rsidTr="00923D7D">
        <w:tc>
          <w:tcPr>
            <w:tcW w:w="4962" w:type="dxa"/>
          </w:tcPr>
          <w:p w14:paraId="49DEDE3F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600FB3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EB24F22" w14:textId="290B53DC" w:rsidR="00C61DC5" w:rsidRPr="00B169DF" w:rsidRDefault="009B78CE" w:rsidP="009B78C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B169DF" w14:paraId="20C91050" w14:textId="77777777" w:rsidTr="00923D7D">
        <w:tc>
          <w:tcPr>
            <w:tcW w:w="4962" w:type="dxa"/>
          </w:tcPr>
          <w:p w14:paraId="1F4D1BB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2C541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A269FD" w14:textId="0B41A274" w:rsidR="00C61DC5" w:rsidRPr="00B169DF" w:rsidRDefault="000915A5" w:rsidP="009B78C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01DB9C4E" w14:textId="77777777" w:rsidTr="00923D7D">
        <w:tc>
          <w:tcPr>
            <w:tcW w:w="4962" w:type="dxa"/>
          </w:tcPr>
          <w:p w14:paraId="5C839B3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E651C4" w14:textId="373548C2" w:rsidR="0085747A" w:rsidRPr="00B169DF" w:rsidRDefault="000915A5" w:rsidP="009B78C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2B806E76" w14:textId="77777777" w:rsidTr="00923D7D">
        <w:tc>
          <w:tcPr>
            <w:tcW w:w="4962" w:type="dxa"/>
          </w:tcPr>
          <w:p w14:paraId="6108167B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5344BB" w14:textId="5FE69585" w:rsidR="0085747A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1A6501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A1C3CA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0C99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6A1877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438DA50" w14:textId="77777777" w:rsidTr="0071620A">
        <w:trPr>
          <w:trHeight w:val="397"/>
        </w:trPr>
        <w:tc>
          <w:tcPr>
            <w:tcW w:w="3544" w:type="dxa"/>
          </w:tcPr>
          <w:p w14:paraId="5DD66D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3ED9DE" w14:textId="76F12BFC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16160EA" w14:textId="77777777" w:rsidTr="0071620A">
        <w:trPr>
          <w:trHeight w:val="397"/>
        </w:trPr>
        <w:tc>
          <w:tcPr>
            <w:tcW w:w="3544" w:type="dxa"/>
          </w:tcPr>
          <w:p w14:paraId="041BFF8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707C1" w14:textId="1D315FE8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FCFB6C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A35B2A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BED2B8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2D4C1F8" w14:textId="77777777" w:rsidTr="0071620A">
        <w:trPr>
          <w:trHeight w:val="397"/>
        </w:trPr>
        <w:tc>
          <w:tcPr>
            <w:tcW w:w="7513" w:type="dxa"/>
          </w:tcPr>
          <w:p w14:paraId="6F09CC21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F714A8" w14:textId="06002A01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Bogacka-Kisiel, E. (2012). Finanse osobiste: Zachowania, produkty, strategie. Warszawa: PWN.</w:t>
            </w:r>
          </w:p>
          <w:p w14:paraId="2B6A2405" w14:textId="1F9C6B40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Cwynar, A. (20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Alfabetyzm finansowy na świecie i w Polsce. 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 Wydawnictwo Ekonomiczne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53DDB77" w14:textId="25AE81CE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Świecka, B. (2009). Niewypłacalność gospodarstw domowych: Przyczyny – skutki – przeciwdziałani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Difin.</w:t>
            </w:r>
          </w:p>
          <w:p w14:paraId="1D627845" w14:textId="77777777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Świecka, B. (red.). (2014). Współczesne problemy finansów osobistych. Warszawa: CeDeWu.</w:t>
            </w:r>
          </w:p>
          <w:p w14:paraId="74ACC37E" w14:textId="0A327B74" w:rsidR="00BB2A59" w:rsidRP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Reczuch, A. (2022). Upadłość konsumencka jako prawno-ekonomiczny instrument przeciwdziałania wykluczeniu finansowemu i nadmiernemu zadłużeniu gospodarstw domowych w Polsce. Warszawa: CeDeWu.</w:t>
            </w:r>
          </w:p>
        </w:tc>
      </w:tr>
      <w:tr w:rsidR="0085747A" w:rsidRPr="00B169DF" w14:paraId="50F4DDEA" w14:textId="77777777" w:rsidTr="0071620A">
        <w:trPr>
          <w:trHeight w:val="397"/>
        </w:trPr>
        <w:tc>
          <w:tcPr>
            <w:tcW w:w="7513" w:type="dxa"/>
          </w:tcPr>
          <w:p w14:paraId="7A02E200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EE436B" w14:textId="77777777" w:rsid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Flejterski, S., &amp; Świecka, B. (red.). (2009). Elementy finansów i bankowości. Warszawa: CeDeWu.</w:t>
            </w:r>
          </w:p>
          <w:p w14:paraId="64F45E05" w14:textId="68F56E9B" w:rsid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Iwanicz-Drozdowska, M. (red.). (202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Zarządzanie ryzykiem bankowym. Warszawa: Wolters Kluwer.</w:t>
            </w:r>
          </w:p>
          <w:p w14:paraId="5722110C" w14:textId="11BA7626" w:rsidR="00BB2A59" w:rsidRP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Lusardi, A., &amp; Mitchell, O. S. (2014). The economic importance of financial literacy: Theory and evidence. 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Journal of Economic Literature, 52(1), 5–44.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5CF22AB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5D2D4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F009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31B64" w14:textId="77777777" w:rsidR="00681F7B" w:rsidRDefault="00681F7B" w:rsidP="00C16ABF">
      <w:pPr>
        <w:spacing w:after="0" w:line="240" w:lineRule="auto"/>
      </w:pPr>
      <w:r>
        <w:separator/>
      </w:r>
    </w:p>
  </w:endnote>
  <w:endnote w:type="continuationSeparator" w:id="0">
    <w:p w14:paraId="695DA450" w14:textId="77777777" w:rsidR="00681F7B" w:rsidRDefault="00681F7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5A568" w14:textId="77777777" w:rsidR="00681F7B" w:rsidRDefault="00681F7B" w:rsidP="00C16ABF">
      <w:pPr>
        <w:spacing w:after="0" w:line="240" w:lineRule="auto"/>
      </w:pPr>
      <w:r>
        <w:separator/>
      </w:r>
    </w:p>
  </w:footnote>
  <w:footnote w:type="continuationSeparator" w:id="0">
    <w:p w14:paraId="6DE3D376" w14:textId="77777777" w:rsidR="00681F7B" w:rsidRDefault="00681F7B" w:rsidP="00C16ABF">
      <w:pPr>
        <w:spacing w:after="0" w:line="240" w:lineRule="auto"/>
      </w:pPr>
      <w:r>
        <w:continuationSeparator/>
      </w:r>
    </w:p>
  </w:footnote>
  <w:footnote w:id="1">
    <w:p w14:paraId="6495D9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1372C3"/>
    <w:multiLevelType w:val="hybridMultilevel"/>
    <w:tmpl w:val="FE8E5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55DA9"/>
    <w:multiLevelType w:val="hybridMultilevel"/>
    <w:tmpl w:val="F148E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749265">
    <w:abstractNumId w:val="0"/>
  </w:num>
  <w:num w:numId="2" w16cid:durableId="211381374">
    <w:abstractNumId w:val="1"/>
  </w:num>
  <w:num w:numId="3" w16cid:durableId="206991731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263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15A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58E"/>
    <w:rsid w:val="001045A1"/>
    <w:rsid w:val="00124BFF"/>
    <w:rsid w:val="0012560E"/>
    <w:rsid w:val="00127108"/>
    <w:rsid w:val="00134B13"/>
    <w:rsid w:val="00146BC0"/>
    <w:rsid w:val="00153C41"/>
    <w:rsid w:val="00154381"/>
    <w:rsid w:val="00157643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05C3"/>
    <w:rsid w:val="001D657B"/>
    <w:rsid w:val="001D7B54"/>
    <w:rsid w:val="001E0209"/>
    <w:rsid w:val="001F2CA2"/>
    <w:rsid w:val="0021313B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36E"/>
    <w:rsid w:val="003530DD"/>
    <w:rsid w:val="00363F78"/>
    <w:rsid w:val="00367B1F"/>
    <w:rsid w:val="003A0A5B"/>
    <w:rsid w:val="003A1176"/>
    <w:rsid w:val="003A6D05"/>
    <w:rsid w:val="003B00FA"/>
    <w:rsid w:val="003B28C7"/>
    <w:rsid w:val="003C0BAE"/>
    <w:rsid w:val="003C7A2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1DE2"/>
    <w:rsid w:val="00647FA8"/>
    <w:rsid w:val="00650C5F"/>
    <w:rsid w:val="00654934"/>
    <w:rsid w:val="006620D9"/>
    <w:rsid w:val="00671958"/>
    <w:rsid w:val="00675843"/>
    <w:rsid w:val="00681F7B"/>
    <w:rsid w:val="00696477"/>
    <w:rsid w:val="006D050F"/>
    <w:rsid w:val="006D6139"/>
    <w:rsid w:val="006E5D65"/>
    <w:rsid w:val="006E7A07"/>
    <w:rsid w:val="006F1282"/>
    <w:rsid w:val="006F1FBC"/>
    <w:rsid w:val="006F31E2"/>
    <w:rsid w:val="006F4380"/>
    <w:rsid w:val="00706544"/>
    <w:rsid w:val="007072BA"/>
    <w:rsid w:val="0071620A"/>
    <w:rsid w:val="00724677"/>
    <w:rsid w:val="00725459"/>
    <w:rsid w:val="007307C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B543A"/>
    <w:rsid w:val="007C2CF1"/>
    <w:rsid w:val="007C3299"/>
    <w:rsid w:val="007C3BCC"/>
    <w:rsid w:val="007C4546"/>
    <w:rsid w:val="007D170F"/>
    <w:rsid w:val="007D6E56"/>
    <w:rsid w:val="007E17B3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98D"/>
    <w:rsid w:val="008E2BEE"/>
    <w:rsid w:val="008E64F4"/>
    <w:rsid w:val="008F12C9"/>
    <w:rsid w:val="008F6E29"/>
    <w:rsid w:val="00916188"/>
    <w:rsid w:val="00923D7D"/>
    <w:rsid w:val="009508DF"/>
    <w:rsid w:val="00950DAC"/>
    <w:rsid w:val="00954A07"/>
    <w:rsid w:val="0097165B"/>
    <w:rsid w:val="00985CD9"/>
    <w:rsid w:val="00997F14"/>
    <w:rsid w:val="009A78D9"/>
    <w:rsid w:val="009B78CE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750"/>
    <w:rsid w:val="00A71D29"/>
    <w:rsid w:val="00A73B7F"/>
    <w:rsid w:val="00A84C85"/>
    <w:rsid w:val="00A92D1E"/>
    <w:rsid w:val="00A97DE1"/>
    <w:rsid w:val="00AB053C"/>
    <w:rsid w:val="00AB7A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A5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6F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B38"/>
    <w:rsid w:val="00D17C3C"/>
    <w:rsid w:val="00D26B2C"/>
    <w:rsid w:val="00D3397B"/>
    <w:rsid w:val="00D352C9"/>
    <w:rsid w:val="00D425B2"/>
    <w:rsid w:val="00D428D6"/>
    <w:rsid w:val="00D552B2"/>
    <w:rsid w:val="00D608D1"/>
    <w:rsid w:val="00D71ED3"/>
    <w:rsid w:val="00D74119"/>
    <w:rsid w:val="00D8075B"/>
    <w:rsid w:val="00D8529D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25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58F"/>
    <w:rsid w:val="00F17567"/>
    <w:rsid w:val="00F27A7B"/>
    <w:rsid w:val="00F526AF"/>
    <w:rsid w:val="00F617C3"/>
    <w:rsid w:val="00F61A26"/>
    <w:rsid w:val="00F7066B"/>
    <w:rsid w:val="00F83B28"/>
    <w:rsid w:val="00F86BA9"/>
    <w:rsid w:val="00F974DA"/>
    <w:rsid w:val="00FA46E5"/>
    <w:rsid w:val="00FB7DBA"/>
    <w:rsid w:val="00FC1C25"/>
    <w:rsid w:val="00FC3F45"/>
    <w:rsid w:val="00FD125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164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7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7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7B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17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17B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AE4AD-BD14-7E45-A3D2-AA42CA6DE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70</TotalTime>
  <Pages>1</Pages>
  <Words>973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34</cp:revision>
  <cp:lastPrinted>2019-02-06T12:12:00Z</cp:lastPrinted>
  <dcterms:created xsi:type="dcterms:W3CDTF">2025-05-29T10:49:00Z</dcterms:created>
  <dcterms:modified xsi:type="dcterms:W3CDTF">2025-11-15T18:58:00Z</dcterms:modified>
</cp:coreProperties>
</file>